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5" w:rsidRDefault="00B845F5" w:rsidP="00B845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03AA">
        <w:rPr>
          <w:rFonts w:ascii="Times New Roman" w:hAnsi="Times New Roman" w:cs="Times New Roman"/>
          <w:b/>
          <w:sz w:val="26"/>
          <w:szCs w:val="26"/>
        </w:rPr>
        <w:t>Статья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«П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рава потребителя при некачественном оказании услуг общественным транспортом».</w:t>
      </w:r>
    </w:p>
    <w:p w:rsidR="00B845F5" w:rsidRDefault="00B845F5" w:rsidP="00B845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845F5" w:rsidRDefault="00B845F5" w:rsidP="00B845F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B845F5" w:rsidRPr="00086EA4" w:rsidRDefault="00B845F5" w:rsidP="00B845F5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202124"/>
          <w:sz w:val="26"/>
          <w:szCs w:val="26"/>
          <w:shd w:val="clear" w:color="auto" w:fill="FFFFFF"/>
        </w:rPr>
      </w:pPr>
      <w:r w:rsidRPr="00D72E81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58440" cy="1889760"/>
            <wp:effectExtent l="0" t="0" r="0" b="0"/>
            <wp:wrapSquare wrapText="bothSides"/>
            <wp:docPr id="7" name="Рисунок 4" descr="C:\Users\User\Desktop\cart-av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-avt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086EA4">
        <w:rPr>
          <w:sz w:val="26"/>
          <w:szCs w:val="26"/>
          <w:shd w:val="clear" w:color="auto" w:fill="FFFFFF"/>
        </w:rPr>
        <w:t>Отношения в области оказания услуг общественным транспортом регулируются Законом Российской Федерации № 2300-1 от 07.02.1992г.  «О защите прав потребителей»</w:t>
      </w:r>
      <w:r w:rsidRPr="00086EA4">
        <w:rPr>
          <w:sz w:val="26"/>
          <w:szCs w:val="26"/>
        </w:rPr>
        <w:t xml:space="preserve"> (далее Закон № 2300-1),</w:t>
      </w:r>
      <w:r w:rsidRPr="00086EA4">
        <w:rPr>
          <w:color w:val="000000"/>
          <w:sz w:val="26"/>
          <w:szCs w:val="26"/>
          <w:shd w:val="clear" w:color="auto" w:fill="FFFFFF"/>
        </w:rPr>
        <w:t xml:space="preserve"> Уставом автомобильного транспорта и городского наземного электрического транспорта (ФЗ от 08.11.2007 № 259),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от 01.10. 2020 г. № 1586 (далее Правила)</w:t>
      </w:r>
      <w:r w:rsidRPr="00086EA4">
        <w:rPr>
          <w:sz w:val="26"/>
          <w:szCs w:val="26"/>
        </w:rPr>
        <w:t>.</w:t>
      </w:r>
      <w:proofErr w:type="gramEnd"/>
    </w:p>
    <w:p w:rsidR="00B845F5" w:rsidRPr="00086EA4" w:rsidRDefault="00B845F5" w:rsidP="00B845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6EA4">
        <w:rPr>
          <w:color w:val="000000"/>
          <w:sz w:val="26"/>
          <w:szCs w:val="26"/>
        </w:rPr>
        <w:t>Согласно положениям статьи 7 Закона № 2300-1, потребитель имеет право на получение услуги надлежащего качества и безопасной для его жизни, здоровья и имущества.</w:t>
      </w:r>
    </w:p>
    <w:p w:rsidR="00B845F5" w:rsidRPr="00086EA4" w:rsidRDefault="00B845F5" w:rsidP="00B8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86EA4">
        <w:rPr>
          <w:color w:val="000000"/>
          <w:sz w:val="26"/>
          <w:szCs w:val="26"/>
        </w:rPr>
        <w:t xml:space="preserve">Обязанность перевозчика предоставлять информацию о расписании движения транспорта, стоимости проезда и провоза багажа, времени работы билетных касс, </w:t>
      </w:r>
      <w:r w:rsidRPr="00D84D21">
        <w:rPr>
          <w:color w:val="000000"/>
          <w:sz w:val="26"/>
          <w:szCs w:val="26"/>
        </w:rPr>
        <w:t>наименовани</w:t>
      </w:r>
      <w:r>
        <w:rPr>
          <w:color w:val="000000"/>
          <w:sz w:val="26"/>
          <w:szCs w:val="26"/>
        </w:rPr>
        <w:t>и</w:t>
      </w:r>
      <w:r w:rsidRPr="00D84D21">
        <w:rPr>
          <w:color w:val="000000"/>
          <w:sz w:val="26"/>
          <w:szCs w:val="26"/>
        </w:rPr>
        <w:t xml:space="preserve"> остановочн</w:t>
      </w:r>
      <w:r>
        <w:rPr>
          <w:color w:val="000000"/>
          <w:sz w:val="26"/>
          <w:szCs w:val="26"/>
        </w:rPr>
        <w:t>ых</w:t>
      </w:r>
      <w:r w:rsidRPr="00D84D21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ов</w:t>
      </w:r>
      <w:r w:rsidRPr="00086EA4">
        <w:rPr>
          <w:color w:val="000000"/>
          <w:sz w:val="26"/>
          <w:szCs w:val="26"/>
        </w:rPr>
        <w:t>, и другие сведения, относящиеся к данному виду транспорта, определены Правилами и Уставом автомобильного транспорта и городского наземного электрического транспорта.</w:t>
      </w:r>
    </w:p>
    <w:p w:rsidR="00B845F5" w:rsidRPr="00086EA4" w:rsidRDefault="00B845F5" w:rsidP="00B845F5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086EA4">
        <w:rPr>
          <w:color w:val="000000"/>
          <w:sz w:val="26"/>
          <w:szCs w:val="26"/>
        </w:rPr>
        <w:t xml:space="preserve">          Ответственность за некачественные услуги установлена статьей 14 Закона № 2300-1, согласно которой, вред, причиненный жизни, здоровью или имуществу потребителя, подлежит возмещению в полном объеме.</w:t>
      </w:r>
    </w:p>
    <w:p w:rsidR="00B845F5" w:rsidRPr="00086EA4" w:rsidRDefault="00B845F5" w:rsidP="00B845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6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Кроме возмещения убытков, потребитель вправе требовать компенсации морального вреда (ст.15 Закона № 2300-1). </w:t>
      </w:r>
    </w:p>
    <w:p w:rsidR="00B845F5" w:rsidRPr="00086EA4" w:rsidRDefault="00B845F5" w:rsidP="00B845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6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Перед подачей иска в суд, пострадавший потребитель может направить претензию в адрес перевозчика для урегулирования вопроса в досудебном порядке (ст. 39 «Устава автомобильного транспорта и городского наземного электрического транспорта»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п.105 Правил</w:t>
      </w:r>
      <w:r w:rsidRPr="00086EA4">
        <w:rPr>
          <w:rFonts w:ascii="Times New Roman" w:eastAsia="Times New Roman" w:hAnsi="Times New Roman" w:cs="Times New Roman"/>
          <w:color w:val="000000"/>
          <w:sz w:val="26"/>
          <w:szCs w:val="26"/>
        </w:rPr>
        <w:t>). Перевозчик обязан рассмотреть претензию и о результатах рассмотрения уведомить потребителя в письменной форме в тридцатидневный срок.</w:t>
      </w:r>
    </w:p>
    <w:p w:rsidR="00B845F5" w:rsidRPr="00086EA4" w:rsidRDefault="00B845F5" w:rsidP="00B845F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6EA4">
        <w:rPr>
          <w:rFonts w:ascii="Times New Roman" w:eastAsia="Times New Roman" w:hAnsi="Times New Roman" w:cs="Times New Roman"/>
          <w:sz w:val="26"/>
          <w:szCs w:val="26"/>
        </w:rPr>
        <w:t>Права потребителя при оказании услуг ненадлежащего качества установлены статьей 29 Закона № 2300-1,  в соответствии с которой перевозчику могут быть предъявлены по выбору потребителя требования о безвозмездном устранении недостатков, соответствующем уменьшении цены, возмещении понесенных расходов по устранению недостатков своими силами или третьими лицами, расторжении договора и полном возмещении убытков, если обнаруженные недостатки существенные или не были устранены исполнителем в назначенный срок</w:t>
      </w:r>
      <w:proofErr w:type="gramEnd"/>
      <w:r w:rsidRPr="00086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45F5" w:rsidRPr="00F863E1" w:rsidRDefault="00B845F5" w:rsidP="00B845F5">
      <w:pPr>
        <w:pStyle w:val="a3"/>
        <w:shd w:val="clear" w:color="auto" w:fill="FFFFFF"/>
        <w:tabs>
          <w:tab w:val="left" w:pos="948"/>
        </w:tabs>
        <w:spacing w:before="0" w:beforeAutospacing="0" w:after="0" w:afterAutospacing="0"/>
        <w:rPr>
          <w:i/>
        </w:rPr>
      </w:pPr>
      <w:r w:rsidRPr="00893EA1">
        <w:rPr>
          <w:sz w:val="28"/>
          <w:szCs w:val="28"/>
          <w:shd w:val="clear" w:color="auto" w:fill="FFFFFF"/>
        </w:rPr>
        <w:tab/>
      </w:r>
      <w:r w:rsidRPr="00F863E1">
        <w:rPr>
          <w:rStyle w:val="textcopy1"/>
          <w:i/>
          <w:sz w:val="22"/>
          <w:szCs w:val="22"/>
        </w:rPr>
        <w:t xml:space="preserve">При  полном или частичном использовании материалов с сайта ссылка на </w:t>
      </w:r>
      <w:r w:rsidRPr="00F863E1">
        <w:rPr>
          <w:i/>
        </w:rPr>
        <w:t>ФБУЗ  «Центр гигиены и эпидемиологии в Оренбургской области» обязательна.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F5"/>
    <w:rsid w:val="001F13A5"/>
    <w:rsid w:val="00857015"/>
    <w:rsid w:val="00B845F5"/>
    <w:rsid w:val="00C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5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1">
    <w:name w:val="textcopy1"/>
    <w:basedOn w:val="a0"/>
    <w:rsid w:val="00B845F5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2022-05-26T09:52:00Z</dcterms:created>
  <dcterms:modified xsi:type="dcterms:W3CDTF">2022-05-26T09:52:00Z</dcterms:modified>
</cp:coreProperties>
</file>