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A3" w:rsidRDefault="00BA1EA3" w:rsidP="00BA1E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21D">
        <w:rPr>
          <w:rFonts w:ascii="Times New Roman" w:hAnsi="Times New Roman" w:cs="Times New Roman"/>
          <w:b/>
          <w:sz w:val="26"/>
          <w:szCs w:val="26"/>
        </w:rPr>
        <w:t>Наименование материала:</w:t>
      </w:r>
      <w:r>
        <w:rPr>
          <w:rFonts w:ascii="Times New Roman" w:hAnsi="Times New Roman" w:cs="Times New Roman"/>
          <w:b/>
          <w:sz w:val="26"/>
          <w:szCs w:val="26"/>
        </w:rPr>
        <w:t xml:space="preserve"> Памятка«Как правильно выбрать сервисный центр».</w:t>
      </w:r>
    </w:p>
    <w:p w:rsidR="00BA1EA3" w:rsidRDefault="00BA1EA3" w:rsidP="00BA1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BA1EA3" w:rsidRDefault="00BA1EA3" w:rsidP="00BA1EA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F753E"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178435</wp:posOffset>
            </wp:positionV>
            <wp:extent cx="3025140" cy="2202180"/>
            <wp:effectExtent l="0" t="0" r="0" b="0"/>
            <wp:wrapSquare wrapText="bothSides"/>
            <wp:docPr id="5" name="Рисунок 2" descr="C:\Users\User\Desktop\d1ee90f9c38b7bd860370f2b0eef5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1ee90f9c38b7bd860370f2b0eef59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1EA3" w:rsidRPr="007451F6" w:rsidRDefault="00BA1EA3" w:rsidP="00BA1EA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 w:rsidRPr="007451F6">
        <w:rPr>
          <w:sz w:val="26"/>
          <w:szCs w:val="26"/>
          <w:shd w:val="clear" w:color="auto" w:fill="FFFFFF"/>
        </w:rPr>
        <w:t xml:space="preserve">Изготовитель (исполнитель) вправе устанавливать на товар (работу) </w:t>
      </w:r>
      <w:r w:rsidRPr="007451F6">
        <w:rPr>
          <w:bCs/>
          <w:sz w:val="26"/>
          <w:szCs w:val="26"/>
          <w:shd w:val="clear" w:color="auto" w:fill="FFFFFF"/>
        </w:rPr>
        <w:t>гарантийный срок</w:t>
      </w:r>
      <w:r w:rsidRPr="007451F6">
        <w:rPr>
          <w:sz w:val="26"/>
          <w:szCs w:val="26"/>
          <w:shd w:val="clear" w:color="auto" w:fill="FFFFFF"/>
        </w:rPr>
        <w:t xml:space="preserve"> - период, в течение которого в случае обнаружения в товаре (работе) недостатка, обязан удовлетворить требования потребителя, установленные </w:t>
      </w:r>
      <w:hyperlink w:anchor="sub_18" w:history="1">
        <w:r w:rsidRPr="007451F6">
          <w:rPr>
            <w:rStyle w:val="a4"/>
            <w:bCs/>
            <w:sz w:val="26"/>
            <w:szCs w:val="26"/>
            <w:shd w:val="clear" w:color="auto" w:fill="FFFFFF"/>
          </w:rPr>
          <w:t>статьями 18</w:t>
        </w:r>
      </w:hyperlink>
      <w:r w:rsidRPr="007451F6">
        <w:rPr>
          <w:sz w:val="26"/>
          <w:szCs w:val="26"/>
          <w:shd w:val="clear" w:color="auto" w:fill="FFFFFF"/>
        </w:rPr>
        <w:t xml:space="preserve"> и </w:t>
      </w:r>
      <w:hyperlink w:anchor="sub_29" w:history="1">
        <w:r w:rsidRPr="007451F6">
          <w:rPr>
            <w:rStyle w:val="a4"/>
            <w:bCs/>
            <w:sz w:val="26"/>
            <w:szCs w:val="26"/>
            <w:shd w:val="clear" w:color="auto" w:fill="FFFFFF"/>
          </w:rPr>
          <w:t>29</w:t>
        </w:r>
      </w:hyperlink>
      <w:bookmarkStart w:id="0" w:name="sub_5007"/>
      <w:r w:rsidRPr="007451F6">
        <w:rPr>
          <w:sz w:val="26"/>
          <w:szCs w:val="26"/>
          <w:shd w:val="clear" w:color="auto" w:fill="FFFFFF"/>
        </w:rPr>
        <w:t>Закона Российской Федерации № 2300-1 от 07.02.1992 «О защите прав потребителей», (далее - Закон № 2300-1).</w:t>
      </w:r>
    </w:p>
    <w:bookmarkEnd w:id="0"/>
    <w:p w:rsidR="00BA1EA3" w:rsidRPr="007451F6" w:rsidRDefault="00BA1EA3" w:rsidP="00BA1EA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451F6">
        <w:rPr>
          <w:sz w:val="26"/>
          <w:szCs w:val="26"/>
        </w:rPr>
        <w:t xml:space="preserve">           Если недостаток в товаре (услуге) выявлен до истечения гарантийного срока, следует обратиться в авторизованный сервисный центр, в котором должен быть произведен гарантийный ремонт, срок такого ремонта не должен превышать 45 дней. (ст.20 Закона № 2300-1).</w:t>
      </w:r>
    </w:p>
    <w:p w:rsidR="00BA1EA3" w:rsidRPr="00C12A44" w:rsidRDefault="00BA1EA3" w:rsidP="00BA1EA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451F6">
        <w:rPr>
          <w:sz w:val="26"/>
          <w:szCs w:val="26"/>
        </w:rPr>
        <w:t xml:space="preserve">            На что следует обратить внимание при выборе сервисного центра?</w:t>
      </w:r>
    </w:p>
    <w:p w:rsidR="00BA1EA3" w:rsidRPr="00C12A44" w:rsidRDefault="00BA1EA3" w:rsidP="00BA1E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возможности п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редпочтение 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лучше отдать 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официальны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сервисны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того или иного бренда. Перед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тем как отдать некачественный товар в ремонт, изучите информацию о компании, которая 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наглядной и доступной форме должна быть 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доведена до потребителя, а именно: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информация о наименовании организации, адрес, режим работы, перечень оказываемых услуг и условий их предоставления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(ст.9 Закона № 2300-1)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A1EA3" w:rsidRPr="00C12A44" w:rsidRDefault="00BA1EA3" w:rsidP="00BA1E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>Убедившись в том, что организация действующая,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можно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заключ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ать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договор. 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Подтверждением заключения договора может быть акт приема-передачи товара в ремонт или квитанция, если ремонт не гарантийный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В договоре (акте приема передачи, квитанции)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должны быть указаны фирменное наименование и местоположение организации, вид и стоимость услуги, описание и цена вещи, 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принятия 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некачественного товара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работу и срок окончания ремонта, гарантийные сроки на результаты работ, должность и подпись сотрудника центра, принявшего заказ, а также подпись владельца 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товара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A1EA3" w:rsidRPr="00C12A44" w:rsidRDefault="00BA1EA3" w:rsidP="00BA1E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Также в 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договоре 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(акте приема передачи, квитанции) можно указать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имеющиеся недостатки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(царапины, вмятины и прочее) 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факт их отсутствия. Если появятся новые </w:t>
      </w:r>
      <w:r w:rsidRPr="007451F6">
        <w:rPr>
          <w:rFonts w:ascii="Times New Roman" w:eastAsia="Times New Roman" w:hAnsi="Times New Roman" w:cs="Times New Roman"/>
          <w:color w:val="000000"/>
          <w:sz w:val="26"/>
          <w:szCs w:val="26"/>
        </w:rPr>
        <w:t>дефекты,</w:t>
      </w:r>
      <w:r w:rsidRPr="00C12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можно будет предъявлять требование компенсировать этот ущерб.</w:t>
      </w:r>
    </w:p>
    <w:p w:rsidR="00BA1EA3" w:rsidRPr="005305D4" w:rsidRDefault="00BA1EA3" w:rsidP="00BA1E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305D4">
        <w:rPr>
          <w:rFonts w:ascii="Times New Roman" w:hAnsi="Times New Roman" w:cs="Times New Roman"/>
          <w:sz w:val="28"/>
          <w:szCs w:val="28"/>
        </w:rPr>
        <w:t>В случае обнаружения недостатков выполненной работы,</w:t>
      </w:r>
      <w:r>
        <w:rPr>
          <w:rFonts w:ascii="Times New Roman" w:hAnsi="Times New Roman" w:cs="Times New Roman"/>
          <w:sz w:val="28"/>
          <w:szCs w:val="28"/>
        </w:rPr>
        <w:t xml:space="preserve"> потребитель имеет право предъявить требования, предусмотренные ст. 29 Закона № 2300-1.За нар</w:t>
      </w:r>
      <w:r w:rsidRPr="005305D4">
        <w:rPr>
          <w:rFonts w:ascii="Times New Roman" w:hAnsi="Times New Roman" w:cs="Times New Roman"/>
          <w:sz w:val="28"/>
          <w:szCs w:val="28"/>
        </w:rPr>
        <w:t>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05D4">
        <w:rPr>
          <w:rFonts w:ascii="Times New Roman" w:hAnsi="Times New Roman" w:cs="Times New Roman"/>
          <w:sz w:val="28"/>
          <w:szCs w:val="28"/>
        </w:rPr>
        <w:t xml:space="preserve"> сроков </w:t>
      </w:r>
      <w:r>
        <w:rPr>
          <w:rFonts w:ascii="Times New Roman" w:hAnsi="Times New Roman" w:cs="Times New Roman"/>
          <w:sz w:val="28"/>
          <w:szCs w:val="28"/>
        </w:rPr>
        <w:t xml:space="preserve">устранения недостаткови просрочку выполнения требований потребителя, </w:t>
      </w:r>
      <w:r w:rsidRPr="005305D4">
        <w:rPr>
          <w:rFonts w:ascii="Times New Roman" w:hAnsi="Times New Roman" w:cs="Times New Roman"/>
          <w:sz w:val="28"/>
          <w:szCs w:val="28"/>
        </w:rPr>
        <w:t xml:space="preserve">исполнитель несет ответственность, предусмотренную </w:t>
      </w:r>
      <w:r>
        <w:rPr>
          <w:rFonts w:ascii="Times New Roman" w:hAnsi="Times New Roman" w:cs="Times New Roman"/>
          <w:sz w:val="28"/>
          <w:szCs w:val="28"/>
        </w:rPr>
        <w:t>статьями 23 и 30 Закона № 2300-1</w:t>
      </w:r>
      <w:r w:rsidRPr="005305D4">
        <w:rPr>
          <w:rFonts w:ascii="Times New Roman" w:hAnsi="Times New Roman" w:cs="Times New Roman"/>
          <w:sz w:val="28"/>
          <w:szCs w:val="28"/>
        </w:rPr>
        <w:t>.</w:t>
      </w:r>
    </w:p>
    <w:p w:rsidR="00BA1EA3" w:rsidRDefault="00BA1EA3" w:rsidP="00BA1EA3"/>
    <w:p w:rsidR="00BA1EA3" w:rsidRDefault="00BA1EA3" w:rsidP="00BA1EA3"/>
    <w:p w:rsidR="00857015" w:rsidRPr="00BA1EA3" w:rsidRDefault="00BA1EA3" w:rsidP="00BA1EA3">
      <w:pPr>
        <w:pStyle w:val="a3"/>
        <w:shd w:val="clear" w:color="auto" w:fill="FFFFFF"/>
        <w:tabs>
          <w:tab w:val="left" w:pos="948"/>
        </w:tabs>
        <w:spacing w:before="0" w:beforeAutospacing="0" w:after="0" w:afterAutospacing="0"/>
        <w:rPr>
          <w:i/>
        </w:rPr>
      </w:pPr>
      <w:r w:rsidRPr="00F863E1">
        <w:rPr>
          <w:rStyle w:val="textcopy1"/>
          <w:rFonts w:ascii="Times New Roman" w:hAnsi="Times New Roman" w:cs="Times New Roman"/>
          <w:i/>
          <w:sz w:val="22"/>
          <w:szCs w:val="22"/>
        </w:rPr>
        <w:t xml:space="preserve">При  полном или частичном использовании материалов с сайта ссылка на </w:t>
      </w:r>
      <w:r w:rsidRPr="00F863E1">
        <w:rPr>
          <w:i/>
        </w:rPr>
        <w:t>ФБУЗ  «Центр гигиены и эпидемиологии в Оренбургской области» обязательна.</w:t>
      </w:r>
    </w:p>
    <w:sectPr w:rsidR="00857015" w:rsidRPr="00BA1EA3" w:rsidSect="008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EA3"/>
    <w:rsid w:val="001F13A5"/>
    <w:rsid w:val="00857015"/>
    <w:rsid w:val="00BA1EA3"/>
    <w:rsid w:val="00C2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A3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1EA3"/>
    <w:rPr>
      <w:color w:val="0000FF"/>
      <w:u w:val="single"/>
    </w:rPr>
  </w:style>
  <w:style w:type="character" w:customStyle="1" w:styleId="textcopy1">
    <w:name w:val="textcopy1"/>
    <w:basedOn w:val="a0"/>
    <w:rsid w:val="00BA1EA3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1</cp:revision>
  <dcterms:created xsi:type="dcterms:W3CDTF">2022-05-26T09:50:00Z</dcterms:created>
  <dcterms:modified xsi:type="dcterms:W3CDTF">2022-05-26T09:51:00Z</dcterms:modified>
</cp:coreProperties>
</file>