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13" w:rsidRDefault="001C1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дате, времени и месте проведения заседания органа тарифного </w:t>
      </w:r>
      <w:r w:rsidR="0054293A">
        <w:rPr>
          <w:rFonts w:ascii="Times New Roman" w:hAnsi="Times New Roman" w:cs="Times New Roman"/>
          <w:sz w:val="28"/>
          <w:szCs w:val="28"/>
        </w:rPr>
        <w:t>регу</w:t>
      </w:r>
      <w:r w:rsidR="00A9777B">
        <w:rPr>
          <w:rFonts w:ascii="Times New Roman" w:hAnsi="Times New Roman" w:cs="Times New Roman"/>
          <w:sz w:val="28"/>
          <w:szCs w:val="28"/>
        </w:rPr>
        <w:t>лирования МО Добринский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C1724" w:rsidRDefault="001C1724">
      <w:pPr>
        <w:rPr>
          <w:rFonts w:ascii="Times New Roman" w:hAnsi="Times New Roman" w:cs="Times New Roman"/>
          <w:sz w:val="28"/>
          <w:szCs w:val="28"/>
        </w:rPr>
      </w:pPr>
    </w:p>
    <w:p w:rsidR="001C1724" w:rsidRDefault="001C1724" w:rsidP="001C1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регулирования – Совет депутатов </w:t>
      </w:r>
      <w:r w:rsidR="00A9777B">
        <w:rPr>
          <w:rFonts w:ascii="Times New Roman" w:hAnsi="Times New Roman" w:cs="Times New Roman"/>
          <w:sz w:val="28"/>
          <w:szCs w:val="28"/>
        </w:rPr>
        <w:t>Добринского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области.</w:t>
      </w:r>
    </w:p>
    <w:p w:rsidR="001C1724" w:rsidRDefault="001C1724" w:rsidP="001C1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A9777B">
        <w:rPr>
          <w:rFonts w:ascii="Times New Roman" w:hAnsi="Times New Roman" w:cs="Times New Roman"/>
          <w:sz w:val="28"/>
          <w:szCs w:val="28"/>
        </w:rPr>
        <w:t>проведения: 16.12.2014 года в 14:15</w:t>
      </w:r>
    </w:p>
    <w:p w:rsidR="001C1724" w:rsidRDefault="001C1724" w:rsidP="001C1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461839, Оренбургская область, Алекса</w:t>
      </w:r>
      <w:r w:rsidR="00204C0C">
        <w:rPr>
          <w:rFonts w:ascii="Times New Roman" w:hAnsi="Times New Roman" w:cs="Times New Roman"/>
          <w:sz w:val="28"/>
          <w:szCs w:val="28"/>
        </w:rPr>
        <w:t>ндровский район,</w:t>
      </w:r>
      <w:r w:rsidR="00A977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77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9777B">
        <w:rPr>
          <w:rFonts w:ascii="Times New Roman" w:hAnsi="Times New Roman" w:cs="Times New Roman"/>
          <w:sz w:val="28"/>
          <w:szCs w:val="28"/>
        </w:rPr>
        <w:t>. Добринка, ул. Центральная 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724" w:rsidRDefault="001C1724" w:rsidP="001C1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724" w:rsidRDefault="001C1724" w:rsidP="001C172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C1724" w:rsidRDefault="001C1724" w:rsidP="001C1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724" w:rsidRPr="001C1724" w:rsidRDefault="001C1724" w:rsidP="001C1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тарифа на питьевую воду (питьевое водоснабжение) на 2015 год для </w:t>
      </w:r>
      <w:r w:rsidR="00204C0C">
        <w:rPr>
          <w:rFonts w:ascii="Times New Roman" w:hAnsi="Times New Roman" w:cs="Times New Roman"/>
          <w:sz w:val="28"/>
          <w:szCs w:val="28"/>
        </w:rPr>
        <w:t>ООО «</w:t>
      </w:r>
      <w:r w:rsidR="00A9777B">
        <w:rPr>
          <w:rFonts w:ascii="Times New Roman" w:hAnsi="Times New Roman" w:cs="Times New Roman"/>
          <w:sz w:val="28"/>
          <w:szCs w:val="28"/>
        </w:rPr>
        <w:t>Катюша</w:t>
      </w:r>
      <w:r w:rsidR="00204C0C">
        <w:rPr>
          <w:rFonts w:ascii="Times New Roman" w:hAnsi="Times New Roman" w:cs="Times New Roman"/>
          <w:sz w:val="28"/>
          <w:szCs w:val="28"/>
        </w:rPr>
        <w:t>».</w:t>
      </w:r>
    </w:p>
    <w:sectPr w:rsidR="001C1724" w:rsidRPr="001C1724" w:rsidSect="0005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C1724"/>
    <w:rsid w:val="00054113"/>
    <w:rsid w:val="000B1327"/>
    <w:rsid w:val="00144259"/>
    <w:rsid w:val="001C1724"/>
    <w:rsid w:val="00204C0C"/>
    <w:rsid w:val="0054293A"/>
    <w:rsid w:val="007773D4"/>
    <w:rsid w:val="00A91BE8"/>
    <w:rsid w:val="00A9777B"/>
    <w:rsid w:val="00C02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Specialist2</dc:creator>
  <cp:lastModifiedBy>Specialist2</cp:lastModifiedBy>
  <cp:revision>2</cp:revision>
  <dcterms:created xsi:type="dcterms:W3CDTF">2014-12-24T05:58:00Z</dcterms:created>
  <dcterms:modified xsi:type="dcterms:W3CDTF">2014-12-24T05:58:00Z</dcterms:modified>
</cp:coreProperties>
</file>