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E22" w:rsidRPr="00B26EE3" w:rsidRDefault="002F4E22" w:rsidP="002F4E22">
      <w:pPr>
        <w:ind w:firstLine="709"/>
        <w:jc w:val="both"/>
        <w:rPr>
          <w:sz w:val="28"/>
          <w:szCs w:val="28"/>
        </w:rPr>
      </w:pPr>
      <w:proofErr w:type="gramStart"/>
      <w:r w:rsidRPr="00B26EE3">
        <w:rPr>
          <w:sz w:val="28"/>
          <w:szCs w:val="28"/>
        </w:rPr>
        <w:t>Исчисление суммы налога производится по налоговой ставке, установленной в соответствии с подпунктом 2 пункта 1 статьи 394 НК РФ (не более 1,5% «для прочих земель») в отношении земельного участка, по которому из органа, осуществляющего федеральный государственный земельный контроль (надзор), поступила информация о нарушениях обязательных требований к использованию и охране объектов земельных отношений:</w:t>
      </w:r>
      <w:proofErr w:type="gramEnd"/>
    </w:p>
    <w:p w:rsidR="002F4E22" w:rsidRPr="00B26EE3" w:rsidRDefault="002F4E22" w:rsidP="002F4E22">
      <w:pPr>
        <w:ind w:firstLine="709"/>
        <w:jc w:val="both"/>
        <w:rPr>
          <w:sz w:val="28"/>
          <w:szCs w:val="28"/>
        </w:rPr>
      </w:pPr>
      <w:r w:rsidRPr="00B26EE3">
        <w:rPr>
          <w:sz w:val="28"/>
          <w:szCs w:val="28"/>
        </w:rPr>
        <w:t xml:space="preserve">а) в связи с неиспользованием для сельхозпроизводства земельного участка,  относящегося к землям </w:t>
      </w:r>
      <w:proofErr w:type="spellStart"/>
      <w:r w:rsidRPr="00B26EE3">
        <w:rPr>
          <w:sz w:val="28"/>
          <w:szCs w:val="28"/>
        </w:rPr>
        <w:t>сельхозназначения</w:t>
      </w:r>
      <w:proofErr w:type="spellEnd"/>
      <w:r w:rsidRPr="00B26EE3">
        <w:rPr>
          <w:sz w:val="28"/>
          <w:szCs w:val="28"/>
        </w:rPr>
        <w:t xml:space="preserve"> или к землям в составе зон </w:t>
      </w:r>
      <w:proofErr w:type="spellStart"/>
      <w:r w:rsidRPr="00B26EE3">
        <w:rPr>
          <w:sz w:val="28"/>
          <w:szCs w:val="28"/>
        </w:rPr>
        <w:t>сельхозиспользования</w:t>
      </w:r>
      <w:proofErr w:type="spellEnd"/>
      <w:r w:rsidRPr="00B26EE3">
        <w:rPr>
          <w:sz w:val="28"/>
          <w:szCs w:val="28"/>
        </w:rPr>
        <w:t xml:space="preserve">; </w:t>
      </w:r>
    </w:p>
    <w:p w:rsidR="002F4E22" w:rsidRPr="00B26EE3" w:rsidRDefault="002F4E22" w:rsidP="002F4E22">
      <w:pPr>
        <w:ind w:firstLine="709"/>
        <w:jc w:val="both"/>
        <w:rPr>
          <w:sz w:val="28"/>
          <w:szCs w:val="28"/>
        </w:rPr>
      </w:pPr>
      <w:r w:rsidRPr="00B26EE3">
        <w:rPr>
          <w:sz w:val="28"/>
          <w:szCs w:val="28"/>
        </w:rPr>
        <w:t>б) в связи с использованием не по целевому назначению (неиспользованием по целевому назначению) в предпринимательской деятельности земельного участка, предназначенного для индивидуального жилищного строительства, ведения личного подсобного хозяйства, садоводства или огородничества;</w:t>
      </w:r>
    </w:p>
    <w:p w:rsidR="002F4E22" w:rsidRPr="00B26EE3" w:rsidRDefault="002F4E22" w:rsidP="002F4E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EE3">
        <w:rPr>
          <w:sz w:val="28"/>
          <w:szCs w:val="28"/>
        </w:rPr>
        <w:t>применены изменения в системе налоговых ставок и льгот в соответствии с нормативными правовыми актами муниципальных образований (законами городов федерального значения) по месту нахождения земельных участков. С информацией о налоговых ставках и льготах можно ознакомиться в рубрике «Справочная информация о ставках и льготах по имущественным налогам» (</w:t>
      </w:r>
      <w:hyperlink r:id="rId4" w:history="1">
        <w:r w:rsidRPr="00B26EE3">
          <w:rPr>
            <w:rStyle w:val="a3"/>
            <w:sz w:val="28"/>
            <w:szCs w:val="28"/>
          </w:rPr>
          <w:t>https://www.nalog.ru/rn77/service/tax/</w:t>
        </w:r>
      </w:hyperlink>
      <w:r w:rsidRPr="00B26EE3">
        <w:rPr>
          <w:sz w:val="28"/>
          <w:szCs w:val="28"/>
        </w:rPr>
        <w:t xml:space="preserve">); </w:t>
      </w:r>
    </w:p>
    <w:p w:rsidR="002F4E22" w:rsidRPr="00B26EE3" w:rsidRDefault="002F4E22" w:rsidP="002F4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26EE3">
        <w:rPr>
          <w:sz w:val="28"/>
          <w:szCs w:val="28"/>
        </w:rPr>
        <w:t xml:space="preserve"> применены новые результаты государственной кадастровой оценки земель, вступившие в силу с 2021 года. С этими результатами можно ознакомиться, получив выписку из Единого государственного реестра недвижимости через МФЦ или на сайте </w:t>
      </w:r>
      <w:proofErr w:type="spellStart"/>
      <w:r w:rsidRPr="00B26EE3">
        <w:rPr>
          <w:sz w:val="28"/>
          <w:szCs w:val="28"/>
        </w:rPr>
        <w:t>Росреестра</w:t>
      </w:r>
      <w:proofErr w:type="spellEnd"/>
      <w:r w:rsidRPr="00B26EE3">
        <w:rPr>
          <w:sz w:val="28"/>
          <w:szCs w:val="28"/>
        </w:rPr>
        <w:t xml:space="preserve">. </w:t>
      </w:r>
    </w:p>
    <w:p w:rsidR="00857015" w:rsidRDefault="00857015"/>
    <w:sectPr w:rsidR="00857015" w:rsidSect="00857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E5844"/>
    <w:rsid w:val="001F13A5"/>
    <w:rsid w:val="002F4E22"/>
    <w:rsid w:val="00536320"/>
    <w:rsid w:val="00857015"/>
    <w:rsid w:val="009E5844"/>
    <w:rsid w:val="00B538AC"/>
    <w:rsid w:val="00C83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Знак Знак3,Знак Знак3 Знак Знак, Знак Знак3, Знак Знак3 Знак Знак"/>
    <w:link w:val="1"/>
    <w:uiPriority w:val="99"/>
    <w:rsid w:val="002F4E22"/>
    <w:rPr>
      <w:color w:val="0000FF"/>
      <w:u w:val="single"/>
    </w:rPr>
  </w:style>
  <w:style w:type="paragraph" w:customStyle="1" w:styleId="1">
    <w:name w:val="Гиперссылка1"/>
    <w:basedOn w:val="a"/>
    <w:link w:val="a3"/>
    <w:uiPriority w:val="99"/>
    <w:rsid w:val="002F4E22"/>
    <w:pPr>
      <w:spacing w:after="200" w:line="276" w:lineRule="auto"/>
    </w:pPr>
    <w:rPr>
      <w:rFonts w:asciiTheme="minorHAnsi" w:eastAsiaTheme="minorHAnsi" w:hAnsiTheme="minorHAnsi" w:cstheme="minorBidi"/>
      <w:color w:val="0000FF"/>
      <w:sz w:val="22"/>
      <w:szCs w:val="22"/>
      <w:u w:val="single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alog.ru/rn77/service/tax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Company>Microsoft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OfficePC</dc:creator>
  <cp:lastModifiedBy>OfficePC</cp:lastModifiedBy>
  <cp:revision>2</cp:revision>
  <dcterms:created xsi:type="dcterms:W3CDTF">2022-09-16T04:38:00Z</dcterms:created>
  <dcterms:modified xsi:type="dcterms:W3CDTF">2022-09-16T04:38:00Z</dcterms:modified>
</cp:coreProperties>
</file>